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B2" w:rsidRDefault="00B117B2" w:rsidP="00DA5CB6">
      <w:pPr>
        <w:shd w:val="clear" w:color="auto" w:fill="FFFFFF"/>
        <w:spacing w:after="75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DA5CB6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Чтобы елка только радость приносила</w:t>
      </w:r>
    </w:p>
    <w:p w:rsidR="00DA5CB6" w:rsidRPr="00DA5CB6" w:rsidRDefault="00DA5CB6" w:rsidP="00DA5CB6">
      <w:pPr>
        <w:shd w:val="clear" w:color="auto" w:fill="FFFFFF"/>
        <w:spacing w:after="75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B117B2" w:rsidRPr="00DA5CB6" w:rsidRDefault="00DA5CB6" w:rsidP="00DA5CB6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Для того, чтобы новогодняя е</w:t>
      </w:r>
      <w:r w:rsidR="00B117B2" w:rsidRPr="00DA5CB6">
        <w:rPr>
          <w:rFonts w:ascii="Times New Roman" w:eastAsia="Times New Roman" w:hAnsi="Times New Roman" w:cs="Times New Roman"/>
          <w:sz w:val="32"/>
          <w:szCs w:val="32"/>
          <w:lang w:eastAsia="ru-RU"/>
        </w:rPr>
        <w:t>лка не представляла собой опасности, необходимо установить её на устойчивом основании и так, чтобы ветви не касались стен и потолка, а также находились на безопасном расстоянии от электроприборов и печей.</w:t>
      </w:r>
    </w:p>
    <w:p w:rsidR="00B117B2" w:rsidRPr="00DA5CB6" w:rsidRDefault="00DA5CB6" w:rsidP="00DA5CB6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B117B2" w:rsidRPr="00DA5CB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Ствол живой елки должен стоять в ведре с мокрым песком или в специально предназначенной для этого устойчивой подставке.</w:t>
      </w:r>
    </w:p>
    <w:p w:rsidR="00B117B2" w:rsidRPr="00DA5CB6" w:rsidRDefault="00DA5CB6" w:rsidP="00DA5CB6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B117B2" w:rsidRPr="00DA5CB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 домашние животные должны находиться рядом с праздничным деревом только под присмотром взрослых. Стеклянные игрушки могут стать причиной порезов и травм, а искусственный снег и сувениры неизвестного происхождения – причиной отравления, длинный серебряный «дождик» – причиной проблем пищеварения домашних питомцев.</w:t>
      </w:r>
    </w:p>
    <w:p w:rsidR="00B117B2" w:rsidRPr="00DA5CB6" w:rsidRDefault="00DA5CB6" w:rsidP="00DA5CB6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B117B2" w:rsidRPr="00DA5CB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Высохшей елке не место в квартире - она крайне пожароопасна. Нельзя зажигать на елке свечи и бенгальские огни, использовать самодельные электрические гирлянды. Оставлять включенные в сеть гирлянды без присмотра опасно.</w:t>
      </w:r>
    </w:p>
    <w:p w:rsidR="00B117B2" w:rsidRPr="00DA5CB6" w:rsidRDefault="00DA5CB6" w:rsidP="00DA5CB6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B117B2" w:rsidRPr="00DA5C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возникновении запаха дыма следует немедленно обесточить электроприбор. Если же вилка гирлянды начала плавиться, необходимо выключить автоматы в электрощите. Если случилос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 так, что возникло горение на елке, </w:t>
      </w:r>
      <w:r w:rsidR="00B117B2" w:rsidRPr="00DA5C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повалите елку на пол, чтобы огонь не перекинулся на обои и занавески, забросайте огонь песком или водой, затем накройте плотной мокрой тканью (покрыва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лом, одеялом, полотенцами и пр.</w:t>
      </w:r>
      <w:r w:rsidR="00B117B2" w:rsidRPr="00DA5CB6">
        <w:rPr>
          <w:rFonts w:ascii="Times New Roman" w:eastAsia="Times New Roman" w:hAnsi="Times New Roman" w:cs="Times New Roman"/>
          <w:sz w:val="32"/>
          <w:szCs w:val="32"/>
          <w:lang w:eastAsia="ru-RU"/>
        </w:rPr>
        <w:t>). Особенно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пасны возгорания синтетических е</w:t>
      </w:r>
      <w:r w:rsidR="00B117B2" w:rsidRPr="00DA5CB6">
        <w:rPr>
          <w:rFonts w:ascii="Times New Roman" w:eastAsia="Times New Roman" w:hAnsi="Times New Roman" w:cs="Times New Roman"/>
          <w:sz w:val="32"/>
          <w:szCs w:val="32"/>
          <w:lang w:eastAsia="ru-RU"/>
        </w:rPr>
        <w:t>лок, отравляющие вещества которых при горении крайне токсичны. Два-три вдоха приводят к отравлению, минута – к опасным последствиям для здоровья и жизни человека.</w:t>
      </w:r>
    </w:p>
    <w:p w:rsidR="00B117B2" w:rsidRPr="00DA5CB6" w:rsidRDefault="00DA5CB6" w:rsidP="00DA5CB6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B117B2" w:rsidRPr="00DA5CB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украшения, которыми наряжается дерево, должны отвечать требованиям правил пожарной безопасности.</w:t>
      </w:r>
    </w:p>
    <w:p w:rsidR="001E2943" w:rsidRPr="00DA5CB6" w:rsidRDefault="001E2943" w:rsidP="00DA5CB6">
      <w:pPr>
        <w:spacing w:before="150" w:after="150" w:line="276" w:lineRule="auto"/>
        <w:ind w:left="75" w:right="75"/>
        <w:jc w:val="right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  <w:r w:rsidRPr="00DA5CB6"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Начальник отделения ОНД и ПР Киришского района </w:t>
      </w:r>
    </w:p>
    <w:p w:rsidR="003F4623" w:rsidRPr="00DA5CB6" w:rsidRDefault="001E2943" w:rsidP="00DA5CB6">
      <w:pPr>
        <w:spacing w:before="150" w:after="150" w:line="276" w:lineRule="auto"/>
        <w:ind w:left="75" w:right="75"/>
        <w:jc w:val="right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  <w:r w:rsidRPr="00DA5CB6">
        <w:rPr>
          <w:rFonts w:ascii="Times New Roman" w:eastAsia="Times New Roman" w:hAnsi="Times New Roman" w:cs="Times New Roman"/>
          <w:sz w:val="30"/>
          <w:szCs w:val="32"/>
          <w:lang w:eastAsia="ru-RU"/>
        </w:rPr>
        <w:t>Петухов Дмитрий Валерьевич</w:t>
      </w:r>
      <w:bookmarkStart w:id="0" w:name="_GoBack"/>
      <w:bookmarkEnd w:id="0"/>
    </w:p>
    <w:sectPr w:rsidR="003F4623" w:rsidRPr="00DA5CB6" w:rsidSect="00DA5C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40"/>
    <w:rsid w:val="001E2943"/>
    <w:rsid w:val="003F4623"/>
    <w:rsid w:val="00B117B2"/>
    <w:rsid w:val="00CD5740"/>
    <w:rsid w:val="00D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6BC3"/>
  <w15:chartTrackingRefBased/>
  <w15:docId w15:val="{1FA3F902-E12C-4E3B-A3FB-1315A0B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5</cp:revision>
  <dcterms:created xsi:type="dcterms:W3CDTF">2018-12-04T11:10:00Z</dcterms:created>
  <dcterms:modified xsi:type="dcterms:W3CDTF">2018-12-07T07:47:00Z</dcterms:modified>
</cp:coreProperties>
</file>